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1569" w14:textId="77777777" w:rsidR="00AD11B9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Ректору</w:t>
      </w:r>
    </w:p>
    <w:p w14:paraId="59F33F86" w14:textId="77777777" w:rsidR="0004741A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НУ «Запорізька політехніка»</w:t>
      </w:r>
    </w:p>
    <w:p w14:paraId="63D8E48C" w14:textId="23386E64" w:rsidR="0004741A" w:rsidRPr="006C735B" w:rsidRDefault="00BF7EA3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>роф. Віктору ГРЕШТІ</w:t>
      </w:r>
    </w:p>
    <w:p w14:paraId="12C4CC24" w14:textId="77777777" w:rsidR="0004741A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Студента групи ________________</w:t>
      </w:r>
    </w:p>
    <w:p w14:paraId="22D84F88" w14:textId="2FB35C29" w:rsidR="000613BB" w:rsidRPr="006C735B" w:rsidRDefault="000613BB" w:rsidP="000613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Освітній ступінь________________</w:t>
      </w:r>
    </w:p>
    <w:p w14:paraId="0EE35F59" w14:textId="2DC6D57D" w:rsidR="00B34CB8" w:rsidRPr="006C735B" w:rsidRDefault="00B34CB8" w:rsidP="000613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Курс__________________________</w:t>
      </w:r>
    </w:p>
    <w:p w14:paraId="5F6FCEB3" w14:textId="77777777" w:rsidR="0004741A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Спеціальність__________________</w:t>
      </w:r>
    </w:p>
    <w:p w14:paraId="5F598F01" w14:textId="77777777" w:rsidR="0004741A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Освітня програма_______________</w:t>
      </w:r>
    </w:p>
    <w:p w14:paraId="09CFFB60" w14:textId="77777777" w:rsidR="0004741A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14:paraId="0AEB3578" w14:textId="0D386145" w:rsidR="0004741A" w:rsidRPr="006C735B" w:rsidRDefault="00B34CB8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>(ПІБ повністю)</w:t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C6EFAC8" w14:textId="77777777" w:rsidR="0004741A" w:rsidRPr="006C735B" w:rsidRDefault="0004741A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4897C1B8" w14:textId="6C7D2FC5" w:rsidR="0004741A" w:rsidRPr="006C735B" w:rsidRDefault="00B34CB8" w:rsidP="00047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>(№ контактного телефону)</w:t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741A"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0EF7B73" w14:textId="77777777" w:rsidR="0004741A" w:rsidRPr="006C735B" w:rsidRDefault="0004741A" w:rsidP="000474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6DC430D" w14:textId="77777777" w:rsidR="003368D2" w:rsidRPr="006C735B" w:rsidRDefault="00AD11B9" w:rsidP="0004741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368D2" w:rsidRPr="006C735B">
        <w:rPr>
          <w:rFonts w:ascii="Times New Roman" w:hAnsi="Times New Roman" w:cs="Times New Roman"/>
          <w:sz w:val="24"/>
          <w:szCs w:val="24"/>
          <w:lang w:val="uk-UA"/>
        </w:rPr>
        <w:t>аява</w:t>
      </w:r>
    </w:p>
    <w:p w14:paraId="3B05291B" w14:textId="77777777" w:rsidR="003368D2" w:rsidRPr="006C735B" w:rsidRDefault="003368D2" w:rsidP="0004741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E964D9" w14:textId="6B07EB12" w:rsidR="00862D37" w:rsidRPr="006C735B" w:rsidRDefault="00AD11B9" w:rsidP="0004741A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листа МОН України від </w:t>
      </w:r>
      <w:r w:rsidR="00B34CB8" w:rsidRPr="006C735B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4CB8" w:rsidRPr="006C735B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34CB8" w:rsidRPr="006C735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№1/</w:t>
      </w:r>
      <w:r w:rsidR="00B34CB8" w:rsidRPr="006C735B">
        <w:rPr>
          <w:rFonts w:ascii="Times New Roman" w:hAnsi="Times New Roman" w:cs="Times New Roman"/>
          <w:sz w:val="24"/>
          <w:szCs w:val="24"/>
          <w:lang w:val="uk-UA"/>
        </w:rPr>
        <w:t>2625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B34CB8"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3 та Постанови Кабінету Міністрів України </w:t>
      </w:r>
      <w:r w:rsidR="00B34CB8" w:rsidRPr="006C735B">
        <w:rPr>
          <w:rFonts w:ascii="Times New Roman" w:hAnsi="Times New Roman" w:cs="Times New Roman"/>
          <w:sz w:val="24"/>
          <w:szCs w:val="24"/>
          <w:lang w:val="uk-UA"/>
        </w:rPr>
        <w:t>від 28 жовтня 2022 р. № 1224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862D37"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рошу 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>розглянути мою кандидатуру для переведення на навчання за державним замовленням, у зв’язку з моєю приналежністю до категорії</w:t>
      </w:r>
      <w:r w:rsidR="00862D37" w:rsidRPr="006C73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4CE9C6C" w14:textId="77777777" w:rsidR="000B4140" w:rsidRPr="006C735B" w:rsidRDefault="000B4140" w:rsidP="0004741A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329"/>
      </w:tblGrid>
      <w:tr w:rsidR="00AD11B9" w:rsidRPr="006C735B" w14:paraId="51DD849A" w14:textId="77777777" w:rsidTr="007760BA">
        <w:trPr>
          <w:trHeight w:val="1101"/>
        </w:trPr>
        <w:tc>
          <w:tcPr>
            <w:tcW w:w="1384" w:type="dxa"/>
            <w:vAlign w:val="center"/>
          </w:tcPr>
          <w:p w14:paraId="05538892" w14:textId="77777777" w:rsidR="00AD11B9" w:rsidRPr="007760BA" w:rsidRDefault="00AD11B9" w:rsidP="007760BA">
            <w:pPr>
              <w:spacing w:line="228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7760B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□</w:t>
            </w:r>
          </w:p>
        </w:tc>
        <w:tc>
          <w:tcPr>
            <w:tcW w:w="8521" w:type="dxa"/>
            <w:vAlign w:val="center"/>
          </w:tcPr>
          <w:p w14:paraId="6A080CBC" w14:textId="0E7B2F32" w:rsidR="00AD11B9" w:rsidRPr="006C735B" w:rsidRDefault="00AD11B9" w:rsidP="007760B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(особи з їх числа у віці до 23 років) загиблих (померлих) осіб, зазначених у статті 10-1 Закону України «Про статус ветеранів війни, гарантії їх соціального захисту» (категорія 1);</w:t>
            </w:r>
          </w:p>
        </w:tc>
      </w:tr>
      <w:tr w:rsidR="00AD11B9" w:rsidRPr="006C735B" w14:paraId="0F708003" w14:textId="77777777" w:rsidTr="007760BA">
        <w:tc>
          <w:tcPr>
            <w:tcW w:w="1384" w:type="dxa"/>
            <w:vAlign w:val="center"/>
          </w:tcPr>
          <w:p w14:paraId="3A34EEE6" w14:textId="77777777" w:rsidR="00AD11B9" w:rsidRPr="007760BA" w:rsidRDefault="00AD11B9" w:rsidP="007760BA">
            <w:pPr>
              <w:spacing w:line="228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7760B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□</w:t>
            </w:r>
          </w:p>
        </w:tc>
        <w:tc>
          <w:tcPr>
            <w:tcW w:w="8521" w:type="dxa"/>
            <w:vAlign w:val="center"/>
          </w:tcPr>
          <w:p w14:paraId="58249B8E" w14:textId="26CE4FA8" w:rsidR="00AD11B9" w:rsidRPr="006C735B" w:rsidRDefault="00AD11B9" w:rsidP="007760B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визнані учасниками бойових дій, особами з інвалідністю внаслідок війни відповідно до Закону України «Про статус ветеранів війни, гарантії їх соціального захисту» (категорія 2);</w:t>
            </w:r>
          </w:p>
        </w:tc>
      </w:tr>
      <w:tr w:rsidR="00AD11B9" w:rsidRPr="006C735B" w14:paraId="572AEF70" w14:textId="77777777" w:rsidTr="007760BA">
        <w:trPr>
          <w:trHeight w:val="1055"/>
        </w:trPr>
        <w:tc>
          <w:tcPr>
            <w:tcW w:w="1384" w:type="dxa"/>
            <w:vAlign w:val="center"/>
          </w:tcPr>
          <w:p w14:paraId="69EBBC5E" w14:textId="77777777" w:rsidR="00AD11B9" w:rsidRPr="007760BA" w:rsidRDefault="00AD11B9" w:rsidP="007760BA">
            <w:pPr>
              <w:spacing w:line="228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7760B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□</w:t>
            </w:r>
          </w:p>
        </w:tc>
        <w:tc>
          <w:tcPr>
            <w:tcW w:w="8521" w:type="dxa"/>
            <w:vAlign w:val="center"/>
          </w:tcPr>
          <w:p w14:paraId="6F0CBFE7" w14:textId="53D2A63D" w:rsidR="00AD11B9" w:rsidRPr="006C735B" w:rsidRDefault="00AD11B9" w:rsidP="007760B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(особи з їх числа у віці до 23 років) учасників бойових дій, осіб з інвалідністю внаслідок війни відповідно до Закону України «Про статус ветеранів війни, гарантії їх соціального захисту» (категорія</w:t>
            </w:r>
            <w:r w:rsidR="00D602EB"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3);</w:t>
            </w:r>
          </w:p>
        </w:tc>
      </w:tr>
      <w:tr w:rsidR="00AD11B9" w:rsidRPr="006C735B" w14:paraId="675DF33E" w14:textId="77777777" w:rsidTr="007760BA">
        <w:tc>
          <w:tcPr>
            <w:tcW w:w="1384" w:type="dxa"/>
            <w:vAlign w:val="center"/>
          </w:tcPr>
          <w:p w14:paraId="25307288" w14:textId="77777777" w:rsidR="00AD11B9" w:rsidRPr="007760BA" w:rsidRDefault="00AD11B9" w:rsidP="007760BA">
            <w:pPr>
              <w:spacing w:line="228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7760B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□</w:t>
            </w:r>
          </w:p>
        </w:tc>
        <w:tc>
          <w:tcPr>
            <w:tcW w:w="8521" w:type="dxa"/>
            <w:vAlign w:val="center"/>
          </w:tcPr>
          <w:p w14:paraId="4EA692E3" w14:textId="2FE2E993" w:rsidR="00AD11B9" w:rsidRPr="006C735B" w:rsidRDefault="00AD11B9" w:rsidP="007760B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особи, які проживають на (перемістилися з) тимчасово окупованій Російською Федерацією території України в умовах воєнного стану, на території територіальних громад, що розташовані в районі проведення воєнних (бойових) дій або які перебувають в тимчасовій окупації, оточенні (блокуванні) на території територіальних громад, що станом на 15 </w:t>
            </w:r>
            <w:r w:rsidR="00B34CB8"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B34CB8"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включені до переліку, затвердженого </w:t>
            </w:r>
            <w:proofErr w:type="spellStart"/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Мінреінтеграції</w:t>
            </w:r>
            <w:proofErr w:type="spellEnd"/>
            <w:r w:rsidRPr="006C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(категорія 4).</w:t>
            </w:r>
          </w:p>
        </w:tc>
      </w:tr>
    </w:tbl>
    <w:p w14:paraId="1A497721" w14:textId="77777777" w:rsidR="00AD11B9" w:rsidRPr="006C735B" w:rsidRDefault="00AD11B9" w:rsidP="0004741A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6BEC28" w14:textId="1F9DC0B4" w:rsidR="00AD11B9" w:rsidRPr="006C735B" w:rsidRDefault="00AD11B9" w:rsidP="00BF7EA3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Копії підтверджуючих</w:t>
      </w:r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>документів</w:t>
      </w:r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>, які відповідають Порядку</w:t>
      </w:r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переведення на навчання за державним замовленням окремих категорій здобувачів фахової </w:t>
      </w:r>
      <w:proofErr w:type="spellStart"/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, вищої освіти, які зараховані до закладів фахової </w:t>
      </w:r>
      <w:proofErr w:type="spellStart"/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>, вищої освіти до 2021 року включно на місця, що фінансуються за кошти фізичних та/або юридичних осіб</w:t>
      </w:r>
      <w:r w:rsidR="00267F09" w:rsidRPr="006C73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 xml:space="preserve"> додаю.</w:t>
      </w:r>
      <w:r w:rsidR="00F47C0B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Повідомляю, що </w:t>
      </w:r>
      <w:r w:rsidR="00F47C0B" w:rsidRPr="00F47C0B">
        <w:rPr>
          <w:rFonts w:ascii="Times New Roman" w:hAnsi="Times New Roman" w:cs="Times New Roman"/>
          <w:sz w:val="24"/>
          <w:szCs w:val="24"/>
          <w:lang w:val="uk-UA"/>
        </w:rPr>
        <w:t>здобуваю такий ступінь освіти вперше та не заперечую щодо такого переведення</w:t>
      </w:r>
      <w:r w:rsidR="00F47C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4F72BA" w14:textId="77777777" w:rsidR="003368D2" w:rsidRPr="006C735B" w:rsidRDefault="003368D2" w:rsidP="00336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F12C41" w14:textId="77777777" w:rsidR="003368D2" w:rsidRPr="006C735B" w:rsidRDefault="0091178F" w:rsidP="0091178F">
      <w:pPr>
        <w:tabs>
          <w:tab w:val="left" w:pos="1134"/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68D2" w:rsidRPr="006C735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3368D2" w:rsidRPr="006C735B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14:paraId="033B758F" w14:textId="0E026A7E" w:rsidR="003368D2" w:rsidRPr="006C735B" w:rsidRDefault="003368D2" w:rsidP="0091178F">
      <w:pPr>
        <w:tabs>
          <w:tab w:val="left" w:pos="1560"/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ab/>
        <w:t>дата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14:paraId="0DBC0F3C" w14:textId="02A131C4" w:rsidR="00B34CB8" w:rsidRPr="006C735B" w:rsidRDefault="00B34CB8" w:rsidP="00B34CB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FECBD2" w14:textId="52A41E2D" w:rsidR="00B34CB8" w:rsidRPr="006C735B" w:rsidRDefault="00B34CB8" w:rsidP="00B34CB8">
      <w:pPr>
        <w:tabs>
          <w:tab w:val="left" w:pos="6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r w:rsidRPr="006C735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C735B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proofErr w:type="spellEnd"/>
    </w:p>
    <w:p w14:paraId="22C0651F" w14:textId="10F2EE14" w:rsidR="00B34CB8" w:rsidRPr="006C735B" w:rsidRDefault="00B34CB8" w:rsidP="00BF7EA3">
      <w:pPr>
        <w:tabs>
          <w:tab w:val="left" w:pos="614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735B"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BF7EA3" w:rsidRPr="006C735B">
        <w:rPr>
          <w:rFonts w:ascii="Times New Roman" w:hAnsi="Times New Roman" w:cs="Times New Roman"/>
          <w:sz w:val="24"/>
          <w:szCs w:val="24"/>
          <w:lang w:val="uk-UA"/>
        </w:rPr>
        <w:tab/>
        <w:t>ВБО</w:t>
      </w:r>
    </w:p>
    <w:sectPr w:rsidR="00B34CB8" w:rsidRPr="006C735B" w:rsidSect="00B34CB8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2"/>
    <w:rsid w:val="0001301D"/>
    <w:rsid w:val="0004741A"/>
    <w:rsid w:val="000613BB"/>
    <w:rsid w:val="000B4140"/>
    <w:rsid w:val="000D26D5"/>
    <w:rsid w:val="001452B0"/>
    <w:rsid w:val="00267F09"/>
    <w:rsid w:val="00293643"/>
    <w:rsid w:val="002A7804"/>
    <w:rsid w:val="003368D2"/>
    <w:rsid w:val="00396511"/>
    <w:rsid w:val="006C735B"/>
    <w:rsid w:val="00756BD7"/>
    <w:rsid w:val="007760BA"/>
    <w:rsid w:val="00862D37"/>
    <w:rsid w:val="0091178F"/>
    <w:rsid w:val="009664D5"/>
    <w:rsid w:val="009E5E15"/>
    <w:rsid w:val="00A73A49"/>
    <w:rsid w:val="00AD11B9"/>
    <w:rsid w:val="00AE79CD"/>
    <w:rsid w:val="00B34CB8"/>
    <w:rsid w:val="00B661E7"/>
    <w:rsid w:val="00BA010D"/>
    <w:rsid w:val="00BF7EA3"/>
    <w:rsid w:val="00C05611"/>
    <w:rsid w:val="00D602EB"/>
    <w:rsid w:val="00D85695"/>
    <w:rsid w:val="00F40A4A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C94"/>
  <w15:docId w15:val="{344968E8-901A-4D48-A345-C611FFD0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D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862D37"/>
    <w:rPr>
      <w:i/>
      <w:iCs/>
    </w:rPr>
  </w:style>
  <w:style w:type="table" w:styleId="a6">
    <w:name w:val="Table Grid"/>
    <w:basedOn w:val="a1"/>
    <w:uiPriority w:val="39"/>
    <w:unhideWhenUsed/>
    <w:rsid w:val="00AD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2022-10-14T12:13:00Z</cp:lastPrinted>
  <dcterms:created xsi:type="dcterms:W3CDTF">2023-02-23T14:10:00Z</dcterms:created>
  <dcterms:modified xsi:type="dcterms:W3CDTF">2023-02-23T14:17:00Z</dcterms:modified>
</cp:coreProperties>
</file>